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>в коллективе (Всемирный день психического здоровья, профилактика буллинга)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>волонтерской деятельности. Волонтерство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«Русский витязь» до современных авиалайнеров "Суперджет",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bookmarkStart w:id="5" w:name="_GoBack"/>
            <w:bookmarkEnd w:id="5"/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304" w:rsidRDefault="001D6304">
      <w:r>
        <w:separator/>
      </w:r>
    </w:p>
  </w:endnote>
  <w:endnote w:type="continuationSeparator" w:id="0">
    <w:p w:rsidR="001D6304" w:rsidRDefault="001D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304" w:rsidRDefault="001D6304">
      <w:r>
        <w:separator/>
      </w:r>
    </w:p>
  </w:footnote>
  <w:footnote w:type="continuationSeparator" w:id="0">
    <w:p w:rsidR="001D6304" w:rsidRDefault="001D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E8DBA-0365-46BE-B4D5-08A72C72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37</Pages>
  <Words>9346</Words>
  <Characters>53276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</cp:lastModifiedBy>
  <cp:revision>8</cp:revision>
  <dcterms:created xsi:type="dcterms:W3CDTF">2023-08-15T20:25:00Z</dcterms:created>
  <dcterms:modified xsi:type="dcterms:W3CDTF">2023-08-16T10:10:00Z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